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2B2B7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2B2B7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2B2B7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2B2B7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Отраслевой анализ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30D3400" w:rsidR="00A77598" w:rsidRPr="005E513B" w:rsidRDefault="005E513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B2B7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2B75">
              <w:rPr>
                <w:rFonts w:ascii="Times New Roman" w:hAnsi="Times New Roman" w:cs="Times New Roman"/>
                <w:sz w:val="20"/>
                <w:szCs w:val="20"/>
              </w:rPr>
              <w:t>к.э.н, Салов Александр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C57D7FF" w:rsidR="004475DA" w:rsidRPr="005E513B" w:rsidRDefault="005E513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E5FE1A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B7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BAF2540" w:rsidR="00D75436" w:rsidRDefault="001370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B7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8CBEEE2" w:rsidR="00D75436" w:rsidRDefault="001370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B7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29E7994" w:rsidR="00D75436" w:rsidRDefault="001370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B7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8E329EF" w:rsidR="00D75436" w:rsidRDefault="001370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B7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FBCD800" w:rsidR="00D75436" w:rsidRDefault="001370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B7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FE60C26" w:rsidR="00D75436" w:rsidRDefault="001370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B7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BACD497" w:rsidR="00D75436" w:rsidRDefault="001370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B7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E29D270" w:rsidR="00D75436" w:rsidRDefault="001370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B7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CF5B4E1" w:rsidR="00D75436" w:rsidRDefault="001370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B7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914F81E" w:rsidR="00D75436" w:rsidRDefault="001370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B7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8AB9B62" w:rsidR="00D75436" w:rsidRDefault="001370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B7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FE40B1C" w:rsidR="00D75436" w:rsidRDefault="001370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B7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B5496AC" w:rsidR="00D75436" w:rsidRDefault="001370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B7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EF4A122" w:rsidR="00D75436" w:rsidRDefault="001370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B7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560A14C" w:rsidR="00D75436" w:rsidRDefault="001370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B7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53D7D71" w:rsidR="00D75436" w:rsidRDefault="001370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B7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639BA40" w:rsidR="00D75436" w:rsidRDefault="001370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2B7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B2B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понимание отраслевых отличий выявления, идентификации инновационных направлений в развитии проектов, бизнеса и производства и выработать умения и навыки подготовки их реализации.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2B2B75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Отраслевой анализ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B2B7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B2B7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B2B7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B2B7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B2B7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B2B7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2B7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B2B7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B2B7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B2B7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B2B75">
              <w:rPr>
                <w:rFonts w:ascii="Times New Roman" w:hAnsi="Times New Roman" w:cs="Times New Roman"/>
              </w:rPr>
              <w:t>ПК-2 - Владеет навыками проектирования и организации производственных процессов промышленных предприятий с учетом отраслевой специфики и доступности 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B2B7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2B75">
              <w:rPr>
                <w:rFonts w:ascii="Times New Roman" w:hAnsi="Times New Roman" w:cs="Times New Roman"/>
                <w:lang w:bidi="ru-RU"/>
              </w:rPr>
              <w:t>ПК-2.1 - Выстраивает системы кооперации для производства, востребованной рынком продукции на основе оценки ресурсного потенциала регионов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B2B7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2B75">
              <w:rPr>
                <w:rFonts w:ascii="Times New Roman" w:hAnsi="Times New Roman" w:cs="Times New Roman"/>
              </w:rPr>
              <w:t xml:space="preserve">Знать: </w:t>
            </w:r>
            <w:r w:rsidR="00316402" w:rsidRPr="002B2B75">
              <w:rPr>
                <w:rFonts w:ascii="Times New Roman" w:hAnsi="Times New Roman" w:cs="Times New Roman"/>
              </w:rPr>
              <w:t>сущность, структуру и содержание производственных процессов промышленных предприятий с учетом отраслевой специфики и доступности технологий</w:t>
            </w:r>
            <w:r w:rsidRPr="002B2B7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B2B7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2B75">
              <w:rPr>
                <w:rFonts w:ascii="Times New Roman" w:hAnsi="Times New Roman" w:cs="Times New Roman"/>
              </w:rPr>
              <w:t xml:space="preserve">Уметь: </w:t>
            </w:r>
            <w:r w:rsidR="00FD518F" w:rsidRPr="002B2B75">
              <w:rPr>
                <w:rFonts w:ascii="Times New Roman" w:hAnsi="Times New Roman" w:cs="Times New Roman"/>
              </w:rPr>
              <w:t>определять востребованность рынком продукции на основе оценки ресурсного потенциала</w:t>
            </w:r>
            <w:r w:rsidRPr="002B2B7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B2B7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B2B7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B2B75">
              <w:rPr>
                <w:rFonts w:ascii="Times New Roman" w:hAnsi="Times New Roman" w:cs="Times New Roman"/>
              </w:rPr>
              <w:t>навыками построения систем кооперации</w:t>
            </w:r>
            <w:r w:rsidRPr="002B2B7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B2B7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B2B7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2B75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B2B75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B2B75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B2B75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B2B75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B2B7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2B75">
              <w:rPr>
                <w:rFonts w:ascii="Times New Roman" w:hAnsi="Times New Roman" w:cs="Times New Roman"/>
                <w:b/>
              </w:rPr>
              <w:t>(ак</w:t>
            </w:r>
            <w:r w:rsidR="00AE2B1A" w:rsidRPr="002B2B75">
              <w:rPr>
                <w:rFonts w:ascii="Times New Roman" w:hAnsi="Times New Roman" w:cs="Times New Roman"/>
                <w:b/>
              </w:rPr>
              <w:t>адемические</w:t>
            </w:r>
            <w:r w:rsidRPr="002B2B75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B2B7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B2B7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B2B7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2B75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B2B7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B2B7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2B75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B2B7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B2B7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B2B7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2B75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B2B7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2B75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B2B75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2B75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B2B7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B2B7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2B75">
              <w:rPr>
                <w:rFonts w:ascii="Times New Roman" w:hAnsi="Times New Roman" w:cs="Times New Roman"/>
                <w:lang w:bidi="ru-RU"/>
              </w:rPr>
              <w:t>Тема 1. Методы финансового и инвестиционного отраслевого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B2B7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2B75">
              <w:rPr>
                <w:sz w:val="22"/>
                <w:szCs w:val="22"/>
                <w:lang w:bidi="ru-RU"/>
              </w:rPr>
              <w:t>Определения и классификация понятий, используемых в финансовом и инвестиционном анализе. Показатели эффективности деятельности и инвестиционных проектов. Коэффициенты ликвидности, финансовой устойчивости и деловой активности. эффективность текущей деятельности. Эффективность инвестиций. Временная стоимость денежных средств. Дисконтирование, наращение. Денежные потоки. Этапы оценки эффективности инвестиций. Система показателей эффективности инвестиций. Период окупаемости и его расчет. Чистый дисконтированный доход и его расчет. Индекс доходности и его расчет. Внутренняя норма доходности и ее расчет. Рискованность в инвестиционных проектах. Имитационное моделирование. Расчет точки безубыточности и запаса прочности.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B2B7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2B75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B2B7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2B75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B2B7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B2B7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B2B75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287CAC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65B4BB" w14:textId="77777777" w:rsidR="004475DA" w:rsidRPr="002B2B7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2B75">
              <w:rPr>
                <w:rFonts w:ascii="Times New Roman" w:hAnsi="Times New Roman" w:cs="Times New Roman"/>
                <w:lang w:bidi="ru-RU"/>
              </w:rPr>
              <w:t>Тема 2. Бизнес-план как основа реализации бизнес-идеи.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D34892" w14:textId="77777777" w:rsidR="004475DA" w:rsidRPr="002B2B7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2B75">
              <w:rPr>
                <w:sz w:val="22"/>
                <w:szCs w:val="22"/>
                <w:lang w:bidi="ru-RU"/>
              </w:rPr>
              <w:t xml:space="preserve">Бизнес как инициативная экономическая деятельность. Понятия планирования и плана. Планирование как инструмент для обеспечения динамичного развития бизнеса. Типы планирования и виды планов. Принципы планирования. Сущность и назначение  </w:t>
            </w:r>
            <w:proofErr w:type="gramStart"/>
            <w:r w:rsidRPr="002B2B75">
              <w:rPr>
                <w:sz w:val="22"/>
                <w:szCs w:val="22"/>
                <w:lang w:bidi="ru-RU"/>
              </w:rPr>
              <w:t>бизнес-планирования</w:t>
            </w:r>
            <w:proofErr w:type="gramEnd"/>
            <w:r w:rsidRPr="002B2B75">
              <w:rPr>
                <w:sz w:val="22"/>
                <w:szCs w:val="22"/>
                <w:lang w:bidi="ru-RU"/>
              </w:rPr>
              <w:t>. Понятие и содержание бизнес-планирования. Цель и назначение бизнес-плана в системе управления фирмой. Задачи и преимущества использования бизнес-плана. Типология бизнес-планов. Основные области применения бизнес-плана. Принципы разработки бизнес-плана. Понятие бизнес-идеи. Источники и методы разработки бизнес-идей. Содержание бизнес-идеи и способы ее представления. Презентация бизнес-идеи. Суть бизнес-модели. Задачи бизнес-модели. Критерии оценки эффективности бизнес-модели. Этапы разработки и реализации бизнес-идеи: генерирование идеи, бизнес-проектирование, подготовка бизнес-плана, принятие предпринимательского решения, управление бизнес-проектом; реализация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93CC66" w14:textId="77777777" w:rsidR="004475DA" w:rsidRPr="002B2B7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2B75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154A36" w14:textId="77777777" w:rsidR="004475DA" w:rsidRPr="002B2B7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2B75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CCB555" w14:textId="77777777" w:rsidR="004475DA" w:rsidRPr="002B2B7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55752A" w14:textId="77777777" w:rsidR="004475DA" w:rsidRPr="002B2B7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B2B75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7E4EF5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F9D35F" w14:textId="77777777" w:rsidR="004475DA" w:rsidRPr="002B2B7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2B75">
              <w:rPr>
                <w:rFonts w:ascii="Times New Roman" w:hAnsi="Times New Roman" w:cs="Times New Roman"/>
                <w:lang w:bidi="ru-RU"/>
              </w:rPr>
              <w:t>Тема 3. Отраслевой анализ бизнес-планов проектов, новых направлений деятельности и организаций.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2ED1E1" w14:textId="77777777" w:rsidR="004475DA" w:rsidRPr="002B2B7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2B75">
              <w:rPr>
                <w:sz w:val="22"/>
                <w:szCs w:val="22"/>
                <w:lang w:bidi="ru-RU"/>
              </w:rPr>
              <w:t>Структура бизнес-плана. Резюме. Краткое содержание. Уникальность бизнеса. Особенности структуры резюме бизнес-плана нового и действующего бизнеса. Описание бизнеса. Общая концепция предполагаемого бизнеса: цели функционирования, выпускаемая продукция, основные потребители. Состояние и перспективы развития отрасли. Препятствия вхождения в отрасль. Анализ рынка, план маркетинга. Общее описание рынка и его целевых сегментов. Анализ конкурентов. Прогноз конъюнктуры рынка. Общая стратегия маркетинга: рыночная стратегия бизнеса, описание и анализ особенностей потребительского рынка, влияние внешних факторов на объем и структуру продаж.  Анализ продаж за предшествующий период. Сегментация рынка. Определение емкости рынка. Планирование ассортимента. Оценка конкурентоспособности товара.  Планирование цены. Прогнозирование величины продаж. Разработка собственной ценовой политики фирмы, а также сравнение с ценовой стратегией конкурентов.</w:t>
            </w:r>
            <w:r w:rsidRPr="002B2B75">
              <w:rPr>
                <w:sz w:val="22"/>
                <w:szCs w:val="22"/>
                <w:lang w:bidi="ru-RU"/>
              </w:rPr>
              <w:br/>
              <w:t>Производственный процесс и его обеспечение. Производственные мощности. Их роль в совершенствовании бизнеса. Развитие производственных мощностей за счет приобретения и аренды. Лизинг.  Структура и показатели производственной программы. Анализ выполнения плана производства. Анализ портфеля заказов. Расчет производственной мощности. Планирование снижения себестоимости продукции. Планирование сметы затрат на производство продукции. Собственность и ее роль в организации бизнеса. Организационно-правовые формы предпринимательства в соответствии с Гражданским кодексом РФ. Организационная структура управления. Сведения о ключевых менеджерах и владельцах. Планирование трудоемкости производственной программы.</w:t>
            </w:r>
            <w:r w:rsidRPr="002B2B75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3693EF" w14:textId="77777777" w:rsidR="004475DA" w:rsidRPr="002B2B7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2B75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D60094" w14:textId="77777777" w:rsidR="004475DA" w:rsidRPr="002B2B7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2B75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E115EC" w14:textId="77777777" w:rsidR="004475DA" w:rsidRPr="002B2B7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129E47" w14:textId="77777777" w:rsidR="004475DA" w:rsidRPr="002B2B7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B2B75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B2B75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B2B75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B2B75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B2B75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B2B75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2B2B75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B2B75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B2B7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B2B75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B2B7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B2B75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B2B7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B2B7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B2B75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2B2B7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2B2B7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B2B7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2B2B7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B2B7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B2B7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B2B7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B2B75">
              <w:rPr>
                <w:rFonts w:ascii="Times New Roman" w:hAnsi="Times New Roman" w:cs="Times New Roman"/>
              </w:rPr>
              <w:t>Купцова</w:t>
            </w:r>
            <w:proofErr w:type="spellEnd"/>
            <w:r w:rsidRPr="002B2B75">
              <w:rPr>
                <w:rFonts w:ascii="Times New Roman" w:hAnsi="Times New Roman" w:cs="Times New Roman"/>
              </w:rPr>
              <w:t>, Е. В.  Бизнес-планирование</w:t>
            </w:r>
            <w:proofErr w:type="gramStart"/>
            <w:r w:rsidRPr="002B2B7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B2B75">
              <w:rPr>
                <w:rFonts w:ascii="Times New Roman" w:hAnsi="Times New Roman" w:cs="Times New Roman"/>
              </w:rPr>
              <w:t xml:space="preserve"> учебник и практикум для вузов / Е. В. </w:t>
            </w:r>
            <w:proofErr w:type="spellStart"/>
            <w:r w:rsidRPr="002B2B75">
              <w:rPr>
                <w:rFonts w:ascii="Times New Roman" w:hAnsi="Times New Roman" w:cs="Times New Roman"/>
              </w:rPr>
              <w:t>Купцова</w:t>
            </w:r>
            <w:proofErr w:type="spellEnd"/>
            <w:r w:rsidRPr="002B2B75">
              <w:rPr>
                <w:rFonts w:ascii="Times New Roman" w:hAnsi="Times New Roman" w:cs="Times New Roman"/>
              </w:rPr>
              <w:t xml:space="preserve"> ; ответственный редактор А. А. Степанов. — Москва</w:t>
            </w:r>
            <w:proofErr w:type="gramStart"/>
            <w:r w:rsidRPr="002B2B7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B2B75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2B2B7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B2B75">
              <w:rPr>
                <w:rFonts w:ascii="Times New Roman" w:hAnsi="Times New Roman" w:cs="Times New Roman"/>
              </w:rPr>
              <w:t xml:space="preserve">, 2025. — 435 с. — (Высшее образование). — </w:t>
            </w:r>
            <w:r w:rsidRPr="002B2B75">
              <w:rPr>
                <w:rFonts w:ascii="Times New Roman" w:hAnsi="Times New Roman" w:cs="Times New Roman"/>
                <w:lang w:val="en-US"/>
              </w:rPr>
              <w:t>ISBN</w:t>
            </w:r>
            <w:r w:rsidRPr="002B2B75">
              <w:rPr>
                <w:rFonts w:ascii="Times New Roman" w:hAnsi="Times New Roman" w:cs="Times New Roman"/>
              </w:rPr>
              <w:t xml:space="preserve"> 978-5-9916-8377-7. — Текст : электронный // Образовательная платформа </w:t>
            </w:r>
            <w:proofErr w:type="spellStart"/>
            <w:r w:rsidRPr="002B2B7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B2B75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B2B75" w:rsidRDefault="001370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2B2B75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https://urait.ru/bcode/560505</w:t>
              </w:r>
            </w:hyperlink>
          </w:p>
        </w:tc>
      </w:tr>
      <w:tr w:rsidR="00262CF0" w:rsidRPr="002B2B75" w14:paraId="40EE9E8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34505B" w14:textId="77777777" w:rsidR="00262CF0" w:rsidRPr="002B2B7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B2B75">
              <w:rPr>
                <w:rFonts w:ascii="Times New Roman" w:hAnsi="Times New Roman" w:cs="Times New Roman"/>
              </w:rPr>
              <w:t>Кузнецов, Б. Т.  Инвестиционный анализ</w:t>
            </w:r>
            <w:proofErr w:type="gramStart"/>
            <w:r w:rsidRPr="002B2B7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B2B75">
              <w:rPr>
                <w:rFonts w:ascii="Times New Roman" w:hAnsi="Times New Roman" w:cs="Times New Roman"/>
              </w:rPr>
              <w:t xml:space="preserve"> учебник и практикум для вузов / Б. Т. Кузнецов. — 2-е изд., </w:t>
            </w:r>
            <w:proofErr w:type="spellStart"/>
            <w:r w:rsidRPr="002B2B75">
              <w:rPr>
                <w:rFonts w:ascii="Times New Roman" w:hAnsi="Times New Roman" w:cs="Times New Roman"/>
              </w:rPr>
              <w:t>испр</w:t>
            </w:r>
            <w:proofErr w:type="spellEnd"/>
            <w:r w:rsidRPr="002B2B75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2B2B7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B2B75">
              <w:rPr>
                <w:rFonts w:ascii="Times New Roman" w:hAnsi="Times New Roman" w:cs="Times New Roman"/>
              </w:rPr>
              <w:t xml:space="preserve">, 2025. — 363 с. — (Высшее образование). — </w:t>
            </w:r>
            <w:r w:rsidRPr="002B2B75">
              <w:rPr>
                <w:rFonts w:ascii="Times New Roman" w:hAnsi="Times New Roman" w:cs="Times New Roman"/>
                <w:lang w:val="en-US"/>
              </w:rPr>
              <w:t>ISBN</w:t>
            </w:r>
            <w:r w:rsidRPr="002B2B75">
              <w:rPr>
                <w:rFonts w:ascii="Times New Roman" w:hAnsi="Times New Roman" w:cs="Times New Roman"/>
              </w:rPr>
              <w:t xml:space="preserve"> 978-5-534-02215-5. — Текст : электронный // Образовательная платформа </w:t>
            </w:r>
            <w:proofErr w:type="spellStart"/>
            <w:r w:rsidRPr="002B2B7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B2B75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FB90CC" w14:textId="77777777" w:rsidR="00262CF0" w:rsidRPr="002B2B75" w:rsidRDefault="001370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2B2B75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https://urait.ru/bcode/560308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13CF6A3" w14:textId="77777777" w:rsidTr="007B550D">
        <w:tc>
          <w:tcPr>
            <w:tcW w:w="9345" w:type="dxa"/>
          </w:tcPr>
          <w:p w14:paraId="1D437D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3CFE512" w14:textId="77777777" w:rsidTr="007B550D">
        <w:tc>
          <w:tcPr>
            <w:tcW w:w="9345" w:type="dxa"/>
          </w:tcPr>
          <w:p w14:paraId="5ACE9F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23CD646" w14:textId="77777777" w:rsidTr="007B550D">
        <w:tc>
          <w:tcPr>
            <w:tcW w:w="9345" w:type="dxa"/>
          </w:tcPr>
          <w:p w14:paraId="1993B2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0A239B4" w14:textId="77777777" w:rsidTr="007B550D">
        <w:tc>
          <w:tcPr>
            <w:tcW w:w="9345" w:type="dxa"/>
          </w:tcPr>
          <w:p w14:paraId="02F51E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370D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B2B7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B2B75" w:rsidRDefault="002C735C" w:rsidP="002B2B7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B2B7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B2B75" w:rsidRDefault="002C735C" w:rsidP="002B2B7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B2B7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B2B7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8DF10AC" w:rsidR="002C735C" w:rsidRPr="002B2B75" w:rsidRDefault="00B43524" w:rsidP="002B2B7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2B75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B2B75" w:rsidRPr="002B2B75">
              <w:rPr>
                <w:sz w:val="22"/>
                <w:szCs w:val="22"/>
              </w:rPr>
              <w:t xml:space="preserve"> </w:t>
            </w:r>
            <w:r w:rsidRPr="002B2B75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2B2B75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2B2B75">
              <w:rPr>
                <w:sz w:val="22"/>
                <w:szCs w:val="22"/>
              </w:rPr>
              <w:t>мКомпьютер</w:t>
            </w:r>
            <w:proofErr w:type="spellEnd"/>
            <w:r w:rsidRPr="002B2B75">
              <w:rPr>
                <w:sz w:val="22"/>
                <w:szCs w:val="22"/>
              </w:rPr>
              <w:t xml:space="preserve"> </w:t>
            </w:r>
            <w:r w:rsidRPr="002B2B75">
              <w:rPr>
                <w:sz w:val="22"/>
                <w:szCs w:val="22"/>
                <w:lang w:val="en-US"/>
              </w:rPr>
              <w:t>I</w:t>
            </w:r>
            <w:r w:rsidRPr="002B2B75">
              <w:rPr>
                <w:sz w:val="22"/>
                <w:szCs w:val="22"/>
              </w:rPr>
              <w:t xml:space="preserve">3-8100/ 8Гб/500Гб/ </w:t>
            </w:r>
            <w:r w:rsidRPr="002B2B75">
              <w:rPr>
                <w:sz w:val="22"/>
                <w:szCs w:val="22"/>
                <w:lang w:val="en-US"/>
              </w:rPr>
              <w:t>Philips</w:t>
            </w:r>
            <w:r w:rsidRPr="002B2B75">
              <w:rPr>
                <w:sz w:val="22"/>
                <w:szCs w:val="22"/>
              </w:rPr>
              <w:t>224</w:t>
            </w:r>
            <w:r w:rsidRPr="002B2B75">
              <w:rPr>
                <w:sz w:val="22"/>
                <w:szCs w:val="22"/>
                <w:lang w:val="en-US"/>
              </w:rPr>
              <w:t>E</w:t>
            </w:r>
            <w:r w:rsidRPr="002B2B75">
              <w:rPr>
                <w:sz w:val="22"/>
                <w:szCs w:val="22"/>
              </w:rPr>
              <w:t>5</w:t>
            </w:r>
            <w:r w:rsidRPr="002B2B75">
              <w:rPr>
                <w:sz w:val="22"/>
                <w:szCs w:val="22"/>
                <w:lang w:val="en-US"/>
              </w:rPr>
              <w:t>QSB</w:t>
            </w:r>
            <w:r w:rsidRPr="002B2B75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2B2B7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2B75">
              <w:rPr>
                <w:sz w:val="22"/>
                <w:szCs w:val="22"/>
              </w:rPr>
              <w:t xml:space="preserve">5-7400 3 </w:t>
            </w:r>
            <w:proofErr w:type="spellStart"/>
            <w:r w:rsidRPr="002B2B7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B2B75">
              <w:rPr>
                <w:sz w:val="22"/>
                <w:szCs w:val="22"/>
              </w:rPr>
              <w:t>/8</w:t>
            </w:r>
            <w:r w:rsidRPr="002B2B75">
              <w:rPr>
                <w:sz w:val="22"/>
                <w:szCs w:val="22"/>
                <w:lang w:val="en-US"/>
              </w:rPr>
              <w:t>Gb</w:t>
            </w:r>
            <w:r w:rsidRPr="002B2B75">
              <w:rPr>
                <w:sz w:val="22"/>
                <w:szCs w:val="22"/>
              </w:rPr>
              <w:t>/1</w:t>
            </w:r>
            <w:r w:rsidRPr="002B2B75">
              <w:rPr>
                <w:sz w:val="22"/>
                <w:szCs w:val="22"/>
                <w:lang w:val="en-US"/>
              </w:rPr>
              <w:t>Tb</w:t>
            </w:r>
            <w:r w:rsidRPr="002B2B75">
              <w:rPr>
                <w:sz w:val="22"/>
                <w:szCs w:val="22"/>
              </w:rPr>
              <w:t>/</w:t>
            </w:r>
            <w:r w:rsidRPr="002B2B75">
              <w:rPr>
                <w:sz w:val="22"/>
                <w:szCs w:val="22"/>
                <w:lang w:val="en-US"/>
              </w:rPr>
              <w:t>Dell</w:t>
            </w:r>
            <w:r w:rsidRPr="002B2B75">
              <w:rPr>
                <w:sz w:val="22"/>
                <w:szCs w:val="22"/>
              </w:rPr>
              <w:t xml:space="preserve"> </w:t>
            </w:r>
            <w:r w:rsidRPr="002B2B75">
              <w:rPr>
                <w:sz w:val="22"/>
                <w:szCs w:val="22"/>
                <w:lang w:val="en-US"/>
              </w:rPr>
              <w:t>e</w:t>
            </w:r>
            <w:r w:rsidRPr="002B2B75">
              <w:rPr>
                <w:sz w:val="22"/>
                <w:szCs w:val="22"/>
              </w:rPr>
              <w:t>2318</w:t>
            </w:r>
            <w:r w:rsidRPr="002B2B75">
              <w:rPr>
                <w:sz w:val="22"/>
                <w:szCs w:val="22"/>
                <w:lang w:val="en-US"/>
              </w:rPr>
              <w:t>h</w:t>
            </w:r>
            <w:r w:rsidRPr="002B2B75">
              <w:rPr>
                <w:sz w:val="22"/>
                <w:szCs w:val="22"/>
              </w:rPr>
              <w:t xml:space="preserve"> - 1 шт., Мультимедийный проектор 1 </w:t>
            </w:r>
            <w:r w:rsidRPr="002B2B75">
              <w:rPr>
                <w:sz w:val="22"/>
                <w:szCs w:val="22"/>
                <w:lang w:val="en-US"/>
              </w:rPr>
              <w:t>NEC</w:t>
            </w:r>
            <w:r w:rsidRPr="002B2B75">
              <w:rPr>
                <w:sz w:val="22"/>
                <w:szCs w:val="22"/>
              </w:rPr>
              <w:t xml:space="preserve"> </w:t>
            </w:r>
            <w:r w:rsidRPr="002B2B75">
              <w:rPr>
                <w:sz w:val="22"/>
                <w:szCs w:val="22"/>
                <w:lang w:val="en-US"/>
              </w:rPr>
              <w:t>ME</w:t>
            </w:r>
            <w:r w:rsidRPr="002B2B75">
              <w:rPr>
                <w:sz w:val="22"/>
                <w:szCs w:val="22"/>
              </w:rPr>
              <w:t>401</w:t>
            </w:r>
            <w:r w:rsidRPr="002B2B75">
              <w:rPr>
                <w:sz w:val="22"/>
                <w:szCs w:val="22"/>
                <w:lang w:val="en-US"/>
              </w:rPr>
              <w:t>X</w:t>
            </w:r>
            <w:r w:rsidRPr="002B2B75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2B2B75">
              <w:rPr>
                <w:sz w:val="22"/>
                <w:szCs w:val="22"/>
                <w:lang w:val="en-US"/>
              </w:rPr>
              <w:t>Matte</w:t>
            </w:r>
            <w:r w:rsidRPr="002B2B75">
              <w:rPr>
                <w:sz w:val="22"/>
                <w:szCs w:val="22"/>
              </w:rPr>
              <w:t xml:space="preserve"> </w:t>
            </w:r>
            <w:r w:rsidRPr="002B2B75">
              <w:rPr>
                <w:sz w:val="22"/>
                <w:szCs w:val="22"/>
                <w:lang w:val="en-US"/>
              </w:rPr>
              <w:t>White</w:t>
            </w:r>
            <w:r w:rsidRPr="002B2B75">
              <w:rPr>
                <w:sz w:val="22"/>
                <w:szCs w:val="22"/>
              </w:rPr>
              <w:t xml:space="preserve"> - 1 шт., Коммутатор </w:t>
            </w:r>
            <w:r w:rsidRPr="002B2B75">
              <w:rPr>
                <w:sz w:val="22"/>
                <w:szCs w:val="22"/>
                <w:lang w:val="en-US"/>
              </w:rPr>
              <w:t>HP</w:t>
            </w:r>
            <w:r w:rsidRPr="002B2B75">
              <w:rPr>
                <w:sz w:val="22"/>
                <w:szCs w:val="22"/>
              </w:rPr>
              <w:t xml:space="preserve"> </w:t>
            </w:r>
            <w:proofErr w:type="spellStart"/>
            <w:r w:rsidRPr="002B2B7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B2B75">
              <w:rPr>
                <w:sz w:val="22"/>
                <w:szCs w:val="22"/>
              </w:rPr>
              <w:t xml:space="preserve"> </w:t>
            </w:r>
            <w:r w:rsidRPr="002B2B75">
              <w:rPr>
                <w:sz w:val="22"/>
                <w:szCs w:val="22"/>
                <w:lang w:val="en-US"/>
              </w:rPr>
              <w:t>Switch</w:t>
            </w:r>
            <w:r w:rsidRPr="002B2B75">
              <w:rPr>
                <w:sz w:val="22"/>
                <w:szCs w:val="22"/>
              </w:rPr>
              <w:t xml:space="preserve"> 2610-24 (24 </w:t>
            </w:r>
            <w:r w:rsidRPr="002B2B75">
              <w:rPr>
                <w:sz w:val="22"/>
                <w:szCs w:val="22"/>
                <w:lang w:val="en-US"/>
              </w:rPr>
              <w:t>ports</w:t>
            </w:r>
            <w:r w:rsidRPr="002B2B75">
              <w:rPr>
                <w:sz w:val="22"/>
                <w:szCs w:val="22"/>
              </w:rPr>
              <w:t xml:space="preserve"> 10</w:t>
            </w:r>
            <w:proofErr w:type="gramEnd"/>
            <w:r w:rsidRPr="002B2B75">
              <w:rPr>
                <w:sz w:val="22"/>
                <w:szCs w:val="22"/>
              </w:rPr>
              <w:t>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B2B75" w:rsidRDefault="00B43524" w:rsidP="002B2B7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2B7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B2B7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B2B75" w14:paraId="22743916" w14:textId="77777777" w:rsidTr="008416EB">
        <w:tc>
          <w:tcPr>
            <w:tcW w:w="7797" w:type="dxa"/>
            <w:shd w:val="clear" w:color="auto" w:fill="auto"/>
          </w:tcPr>
          <w:p w14:paraId="3A8C7B7F" w14:textId="77777777" w:rsidR="002C735C" w:rsidRPr="002B2B75" w:rsidRDefault="00B43524" w:rsidP="002B2B7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2B75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2B2B75">
              <w:rPr>
                <w:sz w:val="22"/>
                <w:szCs w:val="22"/>
                <w:lang w:val="en-US"/>
              </w:rPr>
              <w:t>LENOVO</w:t>
            </w:r>
            <w:r w:rsidRPr="002B2B75">
              <w:rPr>
                <w:sz w:val="22"/>
                <w:szCs w:val="22"/>
              </w:rPr>
              <w:t xml:space="preserve"> </w:t>
            </w:r>
            <w:proofErr w:type="spellStart"/>
            <w:r w:rsidRPr="002B2B75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2B2B75">
              <w:rPr>
                <w:sz w:val="22"/>
                <w:szCs w:val="22"/>
              </w:rPr>
              <w:t xml:space="preserve"> </w:t>
            </w:r>
            <w:r w:rsidRPr="002B2B75">
              <w:rPr>
                <w:sz w:val="22"/>
                <w:szCs w:val="22"/>
                <w:lang w:val="en-US"/>
              </w:rPr>
              <w:t>A</w:t>
            </w:r>
            <w:r w:rsidRPr="002B2B75">
              <w:rPr>
                <w:sz w:val="22"/>
                <w:szCs w:val="22"/>
              </w:rPr>
              <w:t>310 (</w:t>
            </w:r>
            <w:r w:rsidRPr="002B2B75">
              <w:rPr>
                <w:sz w:val="22"/>
                <w:szCs w:val="22"/>
                <w:lang w:val="en-US"/>
              </w:rPr>
              <w:t>Intel</w:t>
            </w:r>
            <w:r w:rsidRPr="002B2B75">
              <w:rPr>
                <w:sz w:val="22"/>
                <w:szCs w:val="22"/>
              </w:rPr>
              <w:t xml:space="preserve"> </w:t>
            </w:r>
            <w:r w:rsidRPr="002B2B75">
              <w:rPr>
                <w:sz w:val="22"/>
                <w:szCs w:val="22"/>
                <w:lang w:val="en-US"/>
              </w:rPr>
              <w:t>Pentium</w:t>
            </w:r>
            <w:r w:rsidRPr="002B2B75">
              <w:rPr>
                <w:sz w:val="22"/>
                <w:szCs w:val="22"/>
              </w:rPr>
              <w:t xml:space="preserve"> </w:t>
            </w:r>
            <w:r w:rsidRPr="002B2B75">
              <w:rPr>
                <w:sz w:val="22"/>
                <w:szCs w:val="22"/>
                <w:lang w:val="en-US"/>
              </w:rPr>
              <w:t>CPU</w:t>
            </w:r>
            <w:r w:rsidRPr="002B2B75">
              <w:rPr>
                <w:sz w:val="22"/>
                <w:szCs w:val="22"/>
              </w:rPr>
              <w:t xml:space="preserve"> </w:t>
            </w:r>
            <w:r w:rsidRPr="002B2B75">
              <w:rPr>
                <w:sz w:val="22"/>
                <w:szCs w:val="22"/>
                <w:lang w:val="en-US"/>
              </w:rPr>
              <w:t>P</w:t>
            </w:r>
            <w:r w:rsidRPr="002B2B75">
              <w:rPr>
                <w:sz w:val="22"/>
                <w:szCs w:val="22"/>
              </w:rPr>
              <w:t>6100 @ 2.00</w:t>
            </w:r>
            <w:r w:rsidRPr="002B2B75">
              <w:rPr>
                <w:sz w:val="22"/>
                <w:szCs w:val="22"/>
                <w:lang w:val="en-US"/>
              </w:rPr>
              <w:t>GHz</w:t>
            </w:r>
            <w:r w:rsidRPr="002B2B75">
              <w:rPr>
                <w:sz w:val="22"/>
                <w:szCs w:val="22"/>
              </w:rPr>
              <w:t>/2</w:t>
            </w:r>
            <w:r w:rsidRPr="002B2B75">
              <w:rPr>
                <w:sz w:val="22"/>
                <w:szCs w:val="22"/>
                <w:lang w:val="en-US"/>
              </w:rPr>
              <w:t>Gb</w:t>
            </w:r>
            <w:r w:rsidRPr="002B2B75">
              <w:rPr>
                <w:sz w:val="22"/>
                <w:szCs w:val="22"/>
              </w:rPr>
              <w:t>/250</w:t>
            </w:r>
            <w:r w:rsidRPr="002B2B75">
              <w:rPr>
                <w:sz w:val="22"/>
                <w:szCs w:val="22"/>
                <w:lang w:val="en-US"/>
              </w:rPr>
              <w:t>Gb</w:t>
            </w:r>
            <w:r w:rsidRPr="002B2B75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2B2B7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B2B75">
              <w:rPr>
                <w:sz w:val="22"/>
                <w:szCs w:val="22"/>
              </w:rPr>
              <w:t xml:space="preserve"> </w:t>
            </w:r>
            <w:r w:rsidRPr="002B2B75">
              <w:rPr>
                <w:sz w:val="22"/>
                <w:szCs w:val="22"/>
                <w:lang w:val="en-US"/>
              </w:rPr>
              <w:t>x</w:t>
            </w:r>
            <w:r w:rsidRPr="002B2B75">
              <w:rPr>
                <w:sz w:val="22"/>
                <w:szCs w:val="22"/>
              </w:rPr>
              <w:t xml:space="preserve"> 400 - 1 шт.,  Экран с электроприводом </w:t>
            </w:r>
            <w:r w:rsidRPr="002B2B75">
              <w:rPr>
                <w:sz w:val="22"/>
                <w:szCs w:val="22"/>
                <w:lang w:val="en-US"/>
              </w:rPr>
              <w:t>Draper</w:t>
            </w:r>
            <w:r w:rsidRPr="002B2B75">
              <w:rPr>
                <w:sz w:val="22"/>
                <w:szCs w:val="22"/>
              </w:rPr>
              <w:t xml:space="preserve"> </w:t>
            </w:r>
            <w:r w:rsidRPr="002B2B75">
              <w:rPr>
                <w:sz w:val="22"/>
                <w:szCs w:val="22"/>
                <w:lang w:val="en-US"/>
              </w:rPr>
              <w:t>Baronet</w:t>
            </w:r>
            <w:r w:rsidRPr="002B2B75">
              <w:rPr>
                <w:sz w:val="22"/>
                <w:szCs w:val="22"/>
              </w:rPr>
              <w:t xml:space="preserve"> </w:t>
            </w:r>
            <w:r w:rsidRPr="002B2B75">
              <w:rPr>
                <w:sz w:val="22"/>
                <w:szCs w:val="22"/>
                <w:lang w:val="en-US"/>
              </w:rPr>
              <w:t>NTSC</w:t>
            </w:r>
            <w:r w:rsidRPr="002B2B75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6A7E18" w14:textId="77777777" w:rsidR="002C735C" w:rsidRPr="002B2B75" w:rsidRDefault="00B43524" w:rsidP="002B2B7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2B7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B2B7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B2B75" w14:paraId="37953FD0" w14:textId="77777777" w:rsidTr="008416EB">
        <w:tc>
          <w:tcPr>
            <w:tcW w:w="7797" w:type="dxa"/>
            <w:shd w:val="clear" w:color="auto" w:fill="auto"/>
          </w:tcPr>
          <w:p w14:paraId="5FBEB6B7" w14:textId="3D1D7162" w:rsidR="002C735C" w:rsidRPr="002B2B75" w:rsidRDefault="00B43524" w:rsidP="002B2B7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2B75">
              <w:rPr>
                <w:sz w:val="22"/>
                <w:szCs w:val="22"/>
              </w:rPr>
              <w:t>Ауд. 618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B2B75" w:rsidRPr="002B2B75">
              <w:rPr>
                <w:sz w:val="22"/>
                <w:szCs w:val="22"/>
              </w:rPr>
              <w:t xml:space="preserve"> </w:t>
            </w:r>
            <w:r w:rsidRPr="002B2B75">
              <w:rPr>
                <w:sz w:val="22"/>
                <w:szCs w:val="22"/>
              </w:rPr>
              <w:t xml:space="preserve">Специализированная  мебель и оборудование: Учебная мебель на  36 посадочных мест, рабочее место преподавателя, доска меловая - 1 шт.,  тумба м/м - 1 шт., Моноблок </w:t>
            </w:r>
            <w:r w:rsidRPr="002B2B75">
              <w:rPr>
                <w:sz w:val="22"/>
                <w:szCs w:val="22"/>
                <w:lang w:val="en-US"/>
              </w:rPr>
              <w:t>Acer</w:t>
            </w:r>
            <w:r w:rsidRPr="002B2B75">
              <w:rPr>
                <w:sz w:val="22"/>
                <w:szCs w:val="22"/>
              </w:rPr>
              <w:t xml:space="preserve"> </w:t>
            </w:r>
            <w:r w:rsidRPr="002B2B75">
              <w:rPr>
                <w:sz w:val="22"/>
                <w:szCs w:val="22"/>
                <w:lang w:val="en-US"/>
              </w:rPr>
              <w:t>Aspire</w:t>
            </w:r>
            <w:r w:rsidRPr="002B2B75">
              <w:rPr>
                <w:sz w:val="22"/>
                <w:szCs w:val="22"/>
              </w:rPr>
              <w:t xml:space="preserve"> </w:t>
            </w:r>
            <w:r w:rsidRPr="002B2B75">
              <w:rPr>
                <w:sz w:val="22"/>
                <w:szCs w:val="22"/>
                <w:lang w:val="en-US"/>
              </w:rPr>
              <w:t>Z</w:t>
            </w:r>
            <w:r w:rsidRPr="002B2B75">
              <w:rPr>
                <w:sz w:val="22"/>
                <w:szCs w:val="22"/>
              </w:rPr>
              <w:t xml:space="preserve">1811 в </w:t>
            </w:r>
            <w:proofErr w:type="spellStart"/>
            <w:r w:rsidRPr="002B2B75">
              <w:rPr>
                <w:sz w:val="22"/>
                <w:szCs w:val="22"/>
              </w:rPr>
              <w:t>компл</w:t>
            </w:r>
            <w:proofErr w:type="spellEnd"/>
            <w:r w:rsidRPr="002B2B75">
              <w:rPr>
                <w:sz w:val="22"/>
                <w:szCs w:val="22"/>
              </w:rPr>
              <w:t xml:space="preserve">.: </w:t>
            </w:r>
            <w:proofErr w:type="spellStart"/>
            <w:r w:rsidRPr="002B2B7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2B75">
              <w:rPr>
                <w:sz w:val="22"/>
                <w:szCs w:val="22"/>
              </w:rPr>
              <w:t>5 2400</w:t>
            </w:r>
            <w:r w:rsidRPr="002B2B75">
              <w:rPr>
                <w:sz w:val="22"/>
                <w:szCs w:val="22"/>
                <w:lang w:val="en-US"/>
              </w:rPr>
              <w:t>s</w:t>
            </w:r>
            <w:r w:rsidRPr="002B2B75">
              <w:rPr>
                <w:sz w:val="22"/>
                <w:szCs w:val="22"/>
              </w:rPr>
              <w:t>/4</w:t>
            </w:r>
            <w:r w:rsidRPr="002B2B75">
              <w:rPr>
                <w:sz w:val="22"/>
                <w:szCs w:val="22"/>
                <w:lang w:val="en-US"/>
              </w:rPr>
              <w:t>Gb</w:t>
            </w:r>
            <w:r w:rsidRPr="002B2B75">
              <w:rPr>
                <w:sz w:val="22"/>
                <w:szCs w:val="22"/>
              </w:rPr>
              <w:t>/1</w:t>
            </w:r>
            <w:r w:rsidRPr="002B2B75">
              <w:rPr>
                <w:sz w:val="22"/>
                <w:szCs w:val="22"/>
                <w:lang w:val="en-US"/>
              </w:rPr>
              <w:t>T</w:t>
            </w:r>
            <w:r w:rsidRPr="002B2B75">
              <w:rPr>
                <w:sz w:val="22"/>
                <w:szCs w:val="22"/>
              </w:rPr>
              <w:t xml:space="preserve">б/ - 1 шт., Мультимедийный проектор  </w:t>
            </w:r>
            <w:proofErr w:type="spellStart"/>
            <w:r w:rsidRPr="002B2B7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B2B75">
              <w:rPr>
                <w:sz w:val="22"/>
                <w:szCs w:val="22"/>
              </w:rPr>
              <w:t xml:space="preserve"> </w:t>
            </w:r>
            <w:r w:rsidRPr="002B2B75">
              <w:rPr>
                <w:sz w:val="22"/>
                <w:szCs w:val="22"/>
                <w:lang w:val="en-US"/>
              </w:rPr>
              <w:t>x</w:t>
            </w:r>
            <w:r w:rsidRPr="002B2B75">
              <w:rPr>
                <w:sz w:val="22"/>
                <w:szCs w:val="22"/>
              </w:rPr>
              <w:t xml:space="preserve"> 400 - 1 шт., Звуковой </w:t>
            </w:r>
            <w:proofErr w:type="gramStart"/>
            <w:r w:rsidRPr="002B2B75">
              <w:rPr>
                <w:sz w:val="22"/>
                <w:szCs w:val="22"/>
              </w:rPr>
              <w:t>к-т</w:t>
            </w:r>
            <w:proofErr w:type="gramEnd"/>
            <w:r w:rsidRPr="002B2B75">
              <w:rPr>
                <w:sz w:val="22"/>
                <w:szCs w:val="22"/>
              </w:rPr>
              <w:t xml:space="preserve"> (микшер-усилитель </w:t>
            </w:r>
            <w:r w:rsidRPr="002B2B75">
              <w:rPr>
                <w:sz w:val="22"/>
                <w:szCs w:val="22"/>
                <w:lang w:val="en-US"/>
              </w:rPr>
              <w:t>Apart</w:t>
            </w:r>
            <w:r w:rsidRPr="002B2B75">
              <w:rPr>
                <w:sz w:val="22"/>
                <w:szCs w:val="22"/>
              </w:rPr>
              <w:t xml:space="preserve"> </w:t>
            </w:r>
            <w:r w:rsidRPr="002B2B75">
              <w:rPr>
                <w:sz w:val="22"/>
                <w:szCs w:val="22"/>
                <w:lang w:val="en-US"/>
              </w:rPr>
              <w:t>Concept</w:t>
            </w:r>
            <w:r w:rsidRPr="002B2B75">
              <w:rPr>
                <w:sz w:val="22"/>
                <w:szCs w:val="22"/>
              </w:rPr>
              <w:t xml:space="preserve">+ микрофон </w:t>
            </w:r>
            <w:r w:rsidRPr="002B2B75">
              <w:rPr>
                <w:sz w:val="22"/>
                <w:szCs w:val="22"/>
                <w:lang w:val="en-US"/>
              </w:rPr>
              <w:t>BEHRINGER</w:t>
            </w:r>
            <w:r w:rsidRPr="002B2B75">
              <w:rPr>
                <w:sz w:val="22"/>
                <w:szCs w:val="22"/>
              </w:rPr>
              <w:t xml:space="preserve">) - 1 шт., Экран </w:t>
            </w:r>
            <w:proofErr w:type="spellStart"/>
            <w:r w:rsidRPr="002B2B75">
              <w:rPr>
                <w:sz w:val="22"/>
                <w:szCs w:val="22"/>
              </w:rPr>
              <w:t>проекцион</w:t>
            </w:r>
            <w:proofErr w:type="spellEnd"/>
            <w:r w:rsidRPr="002B2B75">
              <w:rPr>
                <w:sz w:val="22"/>
                <w:szCs w:val="22"/>
              </w:rPr>
              <w:t xml:space="preserve">. </w:t>
            </w:r>
            <w:proofErr w:type="spellStart"/>
            <w:r w:rsidRPr="002B2B75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2B2B75">
              <w:rPr>
                <w:sz w:val="22"/>
                <w:szCs w:val="22"/>
                <w:lang w:val="en-US"/>
              </w:rPr>
              <w:t xml:space="preserve"> Compact </w:t>
            </w:r>
            <w:proofErr w:type="spellStart"/>
            <w:r w:rsidRPr="002B2B75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2B2B75">
              <w:rPr>
                <w:sz w:val="22"/>
                <w:szCs w:val="22"/>
                <w:lang w:val="en-US"/>
              </w:rPr>
              <w:t xml:space="preserve"> 153x200 cм MATTE White S - 1 шт., Колонки Hi-Fi PRO MASK6T-W (2 шт.) - 1 шт.  </w:t>
            </w:r>
            <w:r w:rsidRPr="002B2B75">
              <w:rPr>
                <w:sz w:val="22"/>
                <w:szCs w:val="22"/>
              </w:rPr>
              <w:t>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746D63" w14:textId="77777777" w:rsidR="002C735C" w:rsidRPr="002B2B75" w:rsidRDefault="00B43524" w:rsidP="002B2B7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2B7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B2B7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B2B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2B75">
              <w:rPr>
                <w:sz w:val="23"/>
                <w:szCs w:val="23"/>
              </w:rPr>
              <w:t>Сущность и значение экономической оценки инвестиций.</w:t>
            </w:r>
          </w:p>
        </w:tc>
      </w:tr>
      <w:tr w:rsidR="009E6058" w14:paraId="2AFCFF5E" w14:textId="77777777" w:rsidTr="00F00293">
        <w:tc>
          <w:tcPr>
            <w:tcW w:w="562" w:type="dxa"/>
          </w:tcPr>
          <w:p w14:paraId="73BDE8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77B29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инвестиций.</w:t>
            </w:r>
          </w:p>
        </w:tc>
      </w:tr>
      <w:tr w:rsidR="009E6058" w14:paraId="3126C208" w14:textId="77777777" w:rsidTr="00F00293">
        <w:tc>
          <w:tcPr>
            <w:tcW w:w="562" w:type="dxa"/>
          </w:tcPr>
          <w:p w14:paraId="46DD8C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C62B0D5" w14:textId="77777777" w:rsidR="009E6058" w:rsidRPr="002B2B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2B75">
              <w:rPr>
                <w:sz w:val="23"/>
                <w:szCs w:val="23"/>
              </w:rPr>
              <w:t>Группы источников финансирования инвестиционной деятельности.</w:t>
            </w:r>
          </w:p>
        </w:tc>
      </w:tr>
      <w:tr w:rsidR="009E6058" w14:paraId="3AA4185E" w14:textId="77777777" w:rsidTr="00F00293">
        <w:tc>
          <w:tcPr>
            <w:tcW w:w="562" w:type="dxa"/>
          </w:tcPr>
          <w:p w14:paraId="36EE80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6D3E9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Временная стоимость денежных средств.</w:t>
            </w:r>
          </w:p>
        </w:tc>
      </w:tr>
      <w:tr w:rsidR="009E6058" w14:paraId="5712FF04" w14:textId="77777777" w:rsidTr="00F00293">
        <w:tc>
          <w:tcPr>
            <w:tcW w:w="562" w:type="dxa"/>
          </w:tcPr>
          <w:p w14:paraId="4447A5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BA86A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Дисконтирование, наращение.</w:t>
            </w:r>
          </w:p>
        </w:tc>
      </w:tr>
      <w:tr w:rsidR="009E6058" w14:paraId="113DE939" w14:textId="77777777" w:rsidTr="00F00293">
        <w:tc>
          <w:tcPr>
            <w:tcW w:w="562" w:type="dxa"/>
          </w:tcPr>
          <w:p w14:paraId="0ECE25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57053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Денежные потоки.</w:t>
            </w:r>
          </w:p>
        </w:tc>
      </w:tr>
      <w:tr w:rsidR="009E6058" w14:paraId="53312902" w14:textId="77777777" w:rsidTr="00F00293">
        <w:tc>
          <w:tcPr>
            <w:tcW w:w="562" w:type="dxa"/>
          </w:tcPr>
          <w:p w14:paraId="0F28FB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2326A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оценки эффективности инвестиций.</w:t>
            </w:r>
          </w:p>
        </w:tc>
      </w:tr>
      <w:tr w:rsidR="009E6058" w14:paraId="3505E7C4" w14:textId="77777777" w:rsidTr="00F00293">
        <w:tc>
          <w:tcPr>
            <w:tcW w:w="562" w:type="dxa"/>
          </w:tcPr>
          <w:p w14:paraId="1FFF04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54938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показателей эффективности инвестиций.</w:t>
            </w:r>
          </w:p>
        </w:tc>
      </w:tr>
      <w:tr w:rsidR="009E6058" w14:paraId="662DC0B1" w14:textId="77777777" w:rsidTr="00F00293">
        <w:tc>
          <w:tcPr>
            <w:tcW w:w="562" w:type="dxa"/>
          </w:tcPr>
          <w:p w14:paraId="3E9918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25F1ED0" w14:textId="77777777" w:rsidR="009E6058" w:rsidRPr="002B2B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2B75">
              <w:rPr>
                <w:sz w:val="23"/>
                <w:szCs w:val="23"/>
              </w:rPr>
              <w:t>Период окупаемости и его расчет.</w:t>
            </w:r>
          </w:p>
        </w:tc>
      </w:tr>
      <w:tr w:rsidR="009E6058" w14:paraId="36F5B909" w14:textId="77777777" w:rsidTr="00F00293">
        <w:tc>
          <w:tcPr>
            <w:tcW w:w="562" w:type="dxa"/>
          </w:tcPr>
          <w:p w14:paraId="044629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2BEA612" w14:textId="77777777" w:rsidR="009E6058" w:rsidRPr="002B2B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2B75">
              <w:rPr>
                <w:sz w:val="23"/>
                <w:szCs w:val="23"/>
              </w:rPr>
              <w:t>Чистый дисконтированный доход и его расчет.</w:t>
            </w:r>
          </w:p>
        </w:tc>
      </w:tr>
      <w:tr w:rsidR="009E6058" w14:paraId="49E1DD43" w14:textId="77777777" w:rsidTr="00F00293">
        <w:tc>
          <w:tcPr>
            <w:tcW w:w="562" w:type="dxa"/>
          </w:tcPr>
          <w:p w14:paraId="0BC866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20F8EB1" w14:textId="77777777" w:rsidR="009E6058" w:rsidRPr="002B2B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2B75">
              <w:rPr>
                <w:sz w:val="23"/>
                <w:szCs w:val="23"/>
              </w:rPr>
              <w:t>Индекс доходности и его расчет.</w:t>
            </w:r>
          </w:p>
        </w:tc>
      </w:tr>
      <w:tr w:rsidR="009E6058" w14:paraId="18972710" w14:textId="77777777" w:rsidTr="00F00293">
        <w:tc>
          <w:tcPr>
            <w:tcW w:w="562" w:type="dxa"/>
          </w:tcPr>
          <w:p w14:paraId="78F23F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0820F72" w14:textId="77777777" w:rsidR="009E6058" w:rsidRPr="002B2B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2B75">
              <w:rPr>
                <w:sz w:val="23"/>
                <w:szCs w:val="23"/>
              </w:rPr>
              <w:t>Внутренняя норма доходности и ее расчет.</w:t>
            </w:r>
          </w:p>
        </w:tc>
      </w:tr>
      <w:tr w:rsidR="009E6058" w14:paraId="71B1AAF1" w14:textId="77777777" w:rsidTr="00F00293">
        <w:tc>
          <w:tcPr>
            <w:tcW w:w="562" w:type="dxa"/>
          </w:tcPr>
          <w:p w14:paraId="79C24F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E6EF4CA" w14:textId="77777777" w:rsidR="009E6058" w:rsidRPr="002B2B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2B75">
              <w:rPr>
                <w:sz w:val="23"/>
                <w:szCs w:val="23"/>
              </w:rPr>
              <w:t>Методы оценки рискованности инвестиционных проектов.</w:t>
            </w:r>
          </w:p>
        </w:tc>
      </w:tr>
      <w:tr w:rsidR="009E6058" w14:paraId="5695D1C2" w14:textId="77777777" w:rsidTr="00F00293">
        <w:tc>
          <w:tcPr>
            <w:tcW w:w="562" w:type="dxa"/>
          </w:tcPr>
          <w:p w14:paraId="47F7DD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AF0E53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Имитационное моделирование.</w:t>
            </w:r>
          </w:p>
        </w:tc>
      </w:tr>
      <w:tr w:rsidR="009E6058" w14:paraId="5468E581" w14:textId="77777777" w:rsidTr="00F00293">
        <w:tc>
          <w:tcPr>
            <w:tcW w:w="562" w:type="dxa"/>
          </w:tcPr>
          <w:p w14:paraId="4C9CDF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9357F7E" w14:textId="77777777" w:rsidR="009E6058" w:rsidRPr="002B2B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2B75">
              <w:rPr>
                <w:sz w:val="23"/>
                <w:szCs w:val="23"/>
              </w:rPr>
              <w:t>Расчет точки безубыточности и запаса прочности инвестиционного проекта.</w:t>
            </w:r>
          </w:p>
        </w:tc>
      </w:tr>
      <w:tr w:rsidR="009E6058" w14:paraId="70F80F52" w14:textId="77777777" w:rsidTr="00F00293">
        <w:tc>
          <w:tcPr>
            <w:tcW w:w="562" w:type="dxa"/>
          </w:tcPr>
          <w:p w14:paraId="573972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1F64D15" w14:textId="77777777" w:rsidR="009E6058" w:rsidRPr="002B2B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2B75">
              <w:rPr>
                <w:sz w:val="23"/>
                <w:szCs w:val="23"/>
              </w:rPr>
              <w:t>Типы планирования и виды планов.</w:t>
            </w:r>
          </w:p>
        </w:tc>
      </w:tr>
      <w:tr w:rsidR="009E6058" w14:paraId="1DF943BC" w14:textId="77777777" w:rsidTr="00F00293">
        <w:tc>
          <w:tcPr>
            <w:tcW w:w="562" w:type="dxa"/>
          </w:tcPr>
          <w:p w14:paraId="77709D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66363D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бизнес-планирования</w:t>
            </w:r>
          </w:p>
        </w:tc>
      </w:tr>
      <w:tr w:rsidR="009E6058" w14:paraId="11E9E2B9" w14:textId="77777777" w:rsidTr="00F00293">
        <w:tc>
          <w:tcPr>
            <w:tcW w:w="562" w:type="dxa"/>
          </w:tcPr>
          <w:p w14:paraId="7EA851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A5D8CA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генерации бизнес-идей</w:t>
            </w:r>
          </w:p>
        </w:tc>
      </w:tr>
      <w:tr w:rsidR="009E6058" w14:paraId="5431418D" w14:textId="77777777" w:rsidTr="00F00293">
        <w:tc>
          <w:tcPr>
            <w:tcW w:w="562" w:type="dxa"/>
          </w:tcPr>
          <w:p w14:paraId="54AB96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5CA7D2E" w14:textId="77777777" w:rsidR="009E6058" w:rsidRPr="002B2B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2B75">
              <w:rPr>
                <w:sz w:val="23"/>
                <w:szCs w:val="23"/>
              </w:rPr>
              <w:t>Понятие и назначение бизнес-плана</w:t>
            </w:r>
          </w:p>
        </w:tc>
      </w:tr>
      <w:tr w:rsidR="009E6058" w14:paraId="0FB0DFB8" w14:textId="77777777" w:rsidTr="00F00293">
        <w:tc>
          <w:tcPr>
            <w:tcW w:w="562" w:type="dxa"/>
          </w:tcPr>
          <w:p w14:paraId="00AC91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7443B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разделы бизнес-плана.</w:t>
            </w:r>
          </w:p>
        </w:tc>
      </w:tr>
      <w:tr w:rsidR="009E6058" w14:paraId="56C607AA" w14:textId="77777777" w:rsidTr="00F00293">
        <w:tc>
          <w:tcPr>
            <w:tcW w:w="562" w:type="dxa"/>
          </w:tcPr>
          <w:p w14:paraId="0F834C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B195B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Стандарт бизнес-планирования UNIDO</w:t>
            </w:r>
          </w:p>
        </w:tc>
      </w:tr>
      <w:tr w:rsidR="009E6058" w14:paraId="2C4207FE" w14:textId="77777777" w:rsidTr="00F00293">
        <w:tc>
          <w:tcPr>
            <w:tcW w:w="562" w:type="dxa"/>
          </w:tcPr>
          <w:p w14:paraId="0620E2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6A67E24" w14:textId="77777777" w:rsidR="009E6058" w:rsidRPr="002B2B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2B75">
              <w:rPr>
                <w:sz w:val="23"/>
                <w:szCs w:val="23"/>
              </w:rPr>
              <w:t>Содержание и назначение резюме бизнес-плана</w:t>
            </w:r>
          </w:p>
        </w:tc>
      </w:tr>
      <w:tr w:rsidR="009E6058" w14:paraId="6038C4A7" w14:textId="77777777" w:rsidTr="00F00293">
        <w:tc>
          <w:tcPr>
            <w:tcW w:w="562" w:type="dxa"/>
          </w:tcPr>
          <w:p w14:paraId="7C3957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EE7DD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 маркетинга.</w:t>
            </w:r>
          </w:p>
        </w:tc>
      </w:tr>
      <w:tr w:rsidR="009E6058" w14:paraId="3146DA02" w14:textId="77777777" w:rsidTr="00F00293">
        <w:tc>
          <w:tcPr>
            <w:tcW w:w="562" w:type="dxa"/>
          </w:tcPr>
          <w:p w14:paraId="7CDD1D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9BEA18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разработки производственного плана</w:t>
            </w:r>
          </w:p>
        </w:tc>
      </w:tr>
      <w:tr w:rsidR="009E6058" w14:paraId="6E48D36C" w14:textId="77777777" w:rsidTr="00F00293">
        <w:tc>
          <w:tcPr>
            <w:tcW w:w="562" w:type="dxa"/>
          </w:tcPr>
          <w:p w14:paraId="06265A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85CE1A3" w14:textId="77777777" w:rsidR="009E6058" w:rsidRPr="002B2B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2B75">
              <w:rPr>
                <w:sz w:val="23"/>
                <w:szCs w:val="23"/>
              </w:rPr>
              <w:t>Организационно-правовая форма и структура управления</w:t>
            </w:r>
          </w:p>
        </w:tc>
      </w:tr>
      <w:tr w:rsidR="009E6058" w14:paraId="2BDACC3A" w14:textId="77777777" w:rsidTr="00F00293">
        <w:tc>
          <w:tcPr>
            <w:tcW w:w="562" w:type="dxa"/>
          </w:tcPr>
          <w:p w14:paraId="7AE3D2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1169EE7" w14:textId="77777777" w:rsidR="009E6058" w:rsidRPr="002B2B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2B75">
              <w:rPr>
                <w:sz w:val="23"/>
                <w:szCs w:val="23"/>
              </w:rPr>
              <w:t>Календарный план работ по реализации проекта</w:t>
            </w:r>
          </w:p>
        </w:tc>
      </w:tr>
      <w:tr w:rsidR="009E6058" w14:paraId="09D7D0F2" w14:textId="77777777" w:rsidTr="00F00293">
        <w:tc>
          <w:tcPr>
            <w:tcW w:w="562" w:type="dxa"/>
          </w:tcPr>
          <w:p w14:paraId="03D98B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BC619C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эффективности бизнес-проекта.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B2B7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2B7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B2B75" w14:paraId="5A1C9382" w14:textId="77777777" w:rsidTr="00801458">
        <w:tc>
          <w:tcPr>
            <w:tcW w:w="2336" w:type="dxa"/>
          </w:tcPr>
          <w:p w14:paraId="4C518DAB" w14:textId="77777777" w:rsidR="005D65A5" w:rsidRPr="002B2B7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2B7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B2B7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2B7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B2B7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2B7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B2B7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2B7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B2B75" w14:paraId="07658034" w14:textId="77777777" w:rsidTr="00801458">
        <w:tc>
          <w:tcPr>
            <w:tcW w:w="2336" w:type="dxa"/>
          </w:tcPr>
          <w:p w14:paraId="1553D698" w14:textId="78F29BFB" w:rsidR="005D65A5" w:rsidRPr="002B2B7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B2B7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B2B75" w:rsidRDefault="007478E0" w:rsidP="00801458">
            <w:pPr>
              <w:rPr>
                <w:rFonts w:ascii="Times New Roman" w:hAnsi="Times New Roman" w:cs="Times New Roman"/>
              </w:rPr>
            </w:pPr>
            <w:r w:rsidRPr="002B2B7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B2B75" w:rsidRDefault="007478E0" w:rsidP="00801458">
            <w:pPr>
              <w:rPr>
                <w:rFonts w:ascii="Times New Roman" w:hAnsi="Times New Roman" w:cs="Times New Roman"/>
              </w:rPr>
            </w:pPr>
            <w:r w:rsidRPr="002B2B7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B2B75" w:rsidRDefault="007478E0" w:rsidP="00801458">
            <w:pPr>
              <w:rPr>
                <w:rFonts w:ascii="Times New Roman" w:hAnsi="Times New Roman" w:cs="Times New Roman"/>
              </w:rPr>
            </w:pPr>
            <w:r w:rsidRPr="002B2B7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2B2B75" w14:paraId="7F53ED1B" w14:textId="77777777" w:rsidTr="00801458">
        <w:tc>
          <w:tcPr>
            <w:tcW w:w="2336" w:type="dxa"/>
          </w:tcPr>
          <w:p w14:paraId="37778BBD" w14:textId="77777777" w:rsidR="005D65A5" w:rsidRPr="002B2B7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B2B7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0389181" w14:textId="77777777" w:rsidR="005D65A5" w:rsidRPr="002B2B75" w:rsidRDefault="007478E0" w:rsidP="00801458">
            <w:pPr>
              <w:rPr>
                <w:rFonts w:ascii="Times New Roman" w:hAnsi="Times New Roman" w:cs="Times New Roman"/>
              </w:rPr>
            </w:pPr>
            <w:r w:rsidRPr="002B2B7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532AC0D" w14:textId="77777777" w:rsidR="005D65A5" w:rsidRPr="002B2B75" w:rsidRDefault="007478E0" w:rsidP="00801458">
            <w:pPr>
              <w:rPr>
                <w:rFonts w:ascii="Times New Roman" w:hAnsi="Times New Roman" w:cs="Times New Roman"/>
              </w:rPr>
            </w:pPr>
            <w:r w:rsidRPr="002B2B7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FF2C50" w14:textId="77777777" w:rsidR="005D65A5" w:rsidRPr="002B2B75" w:rsidRDefault="007478E0" w:rsidP="00801458">
            <w:pPr>
              <w:rPr>
                <w:rFonts w:ascii="Times New Roman" w:hAnsi="Times New Roman" w:cs="Times New Roman"/>
              </w:rPr>
            </w:pPr>
            <w:r w:rsidRPr="002B2B75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2B2B75" w14:paraId="3B844782" w14:textId="77777777" w:rsidTr="00801458">
        <w:tc>
          <w:tcPr>
            <w:tcW w:w="2336" w:type="dxa"/>
          </w:tcPr>
          <w:p w14:paraId="51BC1460" w14:textId="77777777" w:rsidR="005D65A5" w:rsidRPr="002B2B7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B2B7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766928C" w14:textId="77777777" w:rsidR="005D65A5" w:rsidRPr="002B2B75" w:rsidRDefault="007478E0" w:rsidP="00801458">
            <w:pPr>
              <w:rPr>
                <w:rFonts w:ascii="Times New Roman" w:hAnsi="Times New Roman" w:cs="Times New Roman"/>
              </w:rPr>
            </w:pPr>
            <w:r w:rsidRPr="002B2B7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510DF5F" w14:textId="77777777" w:rsidR="005D65A5" w:rsidRPr="002B2B75" w:rsidRDefault="007478E0" w:rsidP="00801458">
            <w:pPr>
              <w:rPr>
                <w:rFonts w:ascii="Times New Roman" w:hAnsi="Times New Roman" w:cs="Times New Roman"/>
              </w:rPr>
            </w:pPr>
            <w:r w:rsidRPr="002B2B7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56298A" w14:textId="77777777" w:rsidR="005D65A5" w:rsidRPr="002B2B75" w:rsidRDefault="007478E0" w:rsidP="00801458">
            <w:pPr>
              <w:rPr>
                <w:rFonts w:ascii="Times New Roman" w:hAnsi="Times New Roman" w:cs="Times New Roman"/>
              </w:rPr>
            </w:pPr>
            <w:r w:rsidRPr="002B2B7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56878AE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B2B75" w14:paraId="0B5A1F50" w14:textId="77777777" w:rsidTr="002B2B75">
        <w:tc>
          <w:tcPr>
            <w:tcW w:w="562" w:type="dxa"/>
          </w:tcPr>
          <w:p w14:paraId="37D79502" w14:textId="77777777" w:rsidR="002B2B75" w:rsidRDefault="002B2B7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47C3069" w14:textId="77777777" w:rsidR="002B2B75" w:rsidRDefault="002B2B7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B2B75" w14:paraId="0267C479" w14:textId="77777777" w:rsidTr="00801458">
        <w:tc>
          <w:tcPr>
            <w:tcW w:w="2500" w:type="pct"/>
          </w:tcPr>
          <w:p w14:paraId="37F699C9" w14:textId="77777777" w:rsidR="00B8237E" w:rsidRPr="002B2B7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2B7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B2B7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2B7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B2B75" w14:paraId="3F240151" w14:textId="77777777" w:rsidTr="00801458">
        <w:tc>
          <w:tcPr>
            <w:tcW w:w="2500" w:type="pct"/>
          </w:tcPr>
          <w:p w14:paraId="61E91592" w14:textId="61A0874C" w:rsidR="00B8237E" w:rsidRPr="002B2B75" w:rsidRDefault="00B8237E" w:rsidP="00801458">
            <w:pPr>
              <w:rPr>
                <w:rFonts w:ascii="Times New Roman" w:hAnsi="Times New Roman" w:cs="Times New Roman"/>
              </w:rPr>
            </w:pPr>
            <w:r w:rsidRPr="002B2B7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B2B75" w:rsidRDefault="005C548A" w:rsidP="00801458">
            <w:pPr>
              <w:rPr>
                <w:rFonts w:ascii="Times New Roman" w:hAnsi="Times New Roman" w:cs="Times New Roman"/>
              </w:rPr>
            </w:pPr>
            <w:r w:rsidRPr="002B2B7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2B2B75" w14:paraId="01143F16" w14:textId="77777777" w:rsidTr="00801458">
        <w:tc>
          <w:tcPr>
            <w:tcW w:w="2500" w:type="pct"/>
          </w:tcPr>
          <w:p w14:paraId="5CB81ECA" w14:textId="77777777" w:rsidR="00B8237E" w:rsidRPr="002B2B7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B2B7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E82200C" w14:textId="77777777" w:rsidR="00B8237E" w:rsidRPr="002B2B75" w:rsidRDefault="005C548A" w:rsidP="00801458">
            <w:pPr>
              <w:rPr>
                <w:rFonts w:ascii="Times New Roman" w:hAnsi="Times New Roman" w:cs="Times New Roman"/>
              </w:rPr>
            </w:pPr>
            <w:r w:rsidRPr="002B2B7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2B2B75" w14:paraId="3921BAD5" w14:textId="77777777" w:rsidTr="00801458">
        <w:tc>
          <w:tcPr>
            <w:tcW w:w="2500" w:type="pct"/>
          </w:tcPr>
          <w:p w14:paraId="00C4D07D" w14:textId="77777777" w:rsidR="00B8237E" w:rsidRPr="002B2B7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B2B7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97F064F" w14:textId="77777777" w:rsidR="00B8237E" w:rsidRPr="002B2B75" w:rsidRDefault="005C548A" w:rsidP="00801458">
            <w:pPr>
              <w:rPr>
                <w:rFonts w:ascii="Times New Roman" w:hAnsi="Times New Roman" w:cs="Times New Roman"/>
              </w:rPr>
            </w:pPr>
            <w:r w:rsidRPr="002B2B7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2B2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2B2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2B2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2B2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2B2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2B2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2B2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2B2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35D96A" w14:textId="77777777" w:rsidR="001370DC" w:rsidRDefault="001370DC" w:rsidP="00315CA6">
      <w:pPr>
        <w:spacing w:after="0" w:line="240" w:lineRule="auto"/>
      </w:pPr>
      <w:r>
        <w:separator/>
      </w:r>
    </w:p>
  </w:endnote>
  <w:endnote w:type="continuationSeparator" w:id="0">
    <w:p w14:paraId="729C26CB" w14:textId="77777777" w:rsidR="001370DC" w:rsidRDefault="001370D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3BE6F0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13B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A53760" w14:textId="77777777" w:rsidR="001370DC" w:rsidRDefault="001370DC" w:rsidP="00315CA6">
      <w:pPr>
        <w:spacing w:after="0" w:line="240" w:lineRule="auto"/>
      </w:pPr>
      <w:r>
        <w:separator/>
      </w:r>
    </w:p>
  </w:footnote>
  <w:footnote w:type="continuationSeparator" w:id="0">
    <w:p w14:paraId="091F4D00" w14:textId="77777777" w:rsidR="001370DC" w:rsidRDefault="001370D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70DC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2B7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513B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0DBC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30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50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050D97-DDCC-4EAE-8D0B-A562793FA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3216</Words>
  <Characters>18332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